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Besedilo"/>
        <w:spacing w:lineRule="auto" w:line="360"/>
        <w:ind w:left="238" w:hanging="0"/>
        <w:rPr>
          <w:rFonts w:cs="Arial"/>
        </w:rPr>
      </w:pPr>
      <w:r>
        <w:rPr>
          <w:rFonts w:cs="Arial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235585</wp:posOffset>
            </wp:positionH>
            <wp:positionV relativeFrom="paragraph">
              <wp:posOffset>-648970</wp:posOffset>
            </wp:positionV>
            <wp:extent cx="6286500" cy="895350"/>
            <wp:effectExtent l="0" t="0" r="0" b="0"/>
            <wp:wrapNone/>
            <wp:docPr id="1" name="Slika 3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gla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426" w:hanging="0"/>
        <w:jc w:val="center"/>
        <w:rPr>
          <w:rFonts w:ascii="Arial" w:hAnsi="Arial" w:cs="Arial"/>
          <w:sz w:val="24"/>
          <w:szCs w:val="24"/>
          <w:lang w:eastAsia="sl-SI"/>
        </w:rPr>
      </w:pPr>
      <w:r>
        <w:rPr>
          <w:rFonts w:cs="Arial" w:ascii="Arial" w:hAnsi="Arial"/>
          <w:sz w:val="24"/>
          <w:szCs w:val="24"/>
          <w:lang w:eastAsia="sl-SI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  <w:lang w:eastAsia="sl-SI"/>
        </w:rPr>
      </w:pPr>
      <w:r>
        <w:rPr>
          <w:rFonts w:cs="Arial" w:ascii="Arial" w:hAnsi="Arial"/>
          <w:sz w:val="24"/>
          <w:szCs w:val="24"/>
          <w:lang w:eastAsia="sl-SI"/>
        </w:rPr>
        <w:t>Sporočilo za javnost</w:t>
      </w:r>
    </w:p>
    <w:p>
      <w:pPr>
        <w:pStyle w:val="NormalWeb"/>
        <w:spacing w:lineRule="auto" w:line="360" w:before="0" w:after="0"/>
        <w:ind w:left="426" w:right="425" w:hanging="0"/>
        <w:jc w:val="center"/>
        <w:rPr>
          <w:rStyle w:val="Strong"/>
          <w:rFonts w:ascii="Arial" w:hAnsi="Arial" w:cs="Arial"/>
          <w:color w:val="auto"/>
          <w:sz w:val="28"/>
          <w:szCs w:val="28"/>
        </w:rPr>
      </w:pPr>
      <w:r>
        <w:rPr>
          <w:rStyle w:val="Strong"/>
          <w:rFonts w:cs="Arial" w:ascii="Arial" w:hAnsi="Arial"/>
          <w:color w:val="auto"/>
          <w:sz w:val="28"/>
          <w:szCs w:val="28"/>
        </w:rPr>
        <w:t>COVID ambulanta v Velenju</w:t>
      </w:r>
    </w:p>
    <w:p>
      <w:pPr>
        <w:pStyle w:val="NormalWeb"/>
        <w:spacing w:lineRule="auto" w:line="360" w:before="0" w:after="0"/>
        <w:ind w:left="426" w:right="425" w:hanging="0"/>
        <w:jc w:val="center"/>
        <w:rPr>
          <w:rStyle w:val="Strong"/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 xml:space="preserve">Velenje, 3. april 2020 – </w:t>
      </w:r>
      <w:r>
        <w:rPr>
          <w:rStyle w:val="Strong"/>
          <w:rFonts w:cs="Arial" w:ascii="Arial" w:hAnsi="Arial"/>
          <w:color w:val="auto"/>
          <w:sz w:val="24"/>
          <w:szCs w:val="24"/>
        </w:rPr>
        <w:t xml:space="preserve">Občani lahko po novem v primeru vprašanj in dodatnih informacij glede epidemije koronavirusa pokličejo tudi na telefonsko številko Zdravstvenega doma Velenje 03 8995 598. Na vprašanja bodo odgovarjali strokovni sodelavci, ki delujejo v COVID ambulanti. V prihodnje bodo na COVID-19 testirali tudi tiste osebe, ki bodo napotene v samoizolacijo. Na telefonski številki 03 897 19 90 pa so v velenjskem zdravstvenem domu vzpostavili dežurno bolečinsko zobozdravstveno informativno točko. </w:t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Fonts w:cs="Arial" w:ascii="Arial" w:hAnsi="Arial"/>
          <w:b w:val="false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>V Zdravstvenem domu Velenje so že od samega začetke epidemije koronavirusa vzpostavili vstopno točko za odvzem brisa. Po novem lahko občani v primeru vprašanj in dodatnih informacij glede epidemije pokličejo tudi na telef</w:t>
      </w:r>
      <w:bookmarkStart w:id="0" w:name="_GoBack"/>
      <w:bookmarkEnd w:id="0"/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 xml:space="preserve">onsko številko 03 8995 598. Odgovarjali bodo strokovni sodelavci zdravstvenega doma, ki delujejo v COVID ambulanti. V prihodnje bodo na COVID-19 testirali tudi tiste osebe, ki bodo napotene v samoizolacijo. </w:t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Fonts w:cs="Arial" w:ascii="Arial" w:hAnsi="Arial"/>
          <w:b w:val="false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>Občane še vedno pozivamo, da v primeru suma na okužbo s COVID 19 ali drugih zdravstvenih težav po telefonu pokličejo osebnega zdravnika oz. dežurno službo Zdravstvenega doma Velenje na</w:t>
      </w:r>
      <w:r>
        <w:rPr/>
        <w:t xml:space="preserve"> </w:t>
      </w: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>03 8995 445, kjer bodo prejeli vsa nadaljnja navodila. Le v primeru življenjske ogroženosti lahko pokličejo na telefonsko številko 112.</w:t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Fonts w:cs="Arial" w:ascii="Arial" w:hAnsi="Arial"/>
          <w:b w:val="false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 xml:space="preserve">Pri osebnem zdravniku se izvajajo le nujni obiski po predhodnem telefonskem dogovoru. Brez predhodnega dogovora in natančnih usmeritev s strani zdravstvenega osebja, občane prijazno prosimo, da ne vstopajo v objekt. Z upoštevanjem navodil bomo pripomogli k preprečitvi širjenja okužbe na ostale paciente in zdravstveno osebje v objektu. </w:t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Fonts w:cs="Arial" w:ascii="Arial" w:hAnsi="Arial"/>
          <w:b w:val="false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>Poseben dostop pri vhodu v predšolski dispanzer je omogočen za otroke in šolsko mladino do 19. leta. Paciente naprošajo, da po predhodni najavi obiska pozvonijo na zvonec.</w:t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Fonts w:cs="Arial" w:ascii="Arial" w:hAnsi="Arial"/>
          <w:b w:val="false"/>
          <w:color w:val="auto"/>
          <w:sz w:val="24"/>
          <w:szCs w:val="24"/>
        </w:rPr>
      </w:r>
    </w:p>
    <w:p>
      <w:pPr>
        <w:pStyle w:val="NormalWeb"/>
        <w:spacing w:lineRule="auto" w:line="276" w:before="0" w:after="0"/>
        <w:ind w:left="426" w:hanging="0"/>
        <w:rPr>
          <w:rStyle w:val="Strong"/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>
          <w:rStyle w:val="Strong"/>
          <w:rFonts w:cs="Arial" w:ascii="Arial" w:hAnsi="Arial"/>
          <w:color w:val="auto"/>
          <w:sz w:val="24"/>
          <w:szCs w:val="24"/>
        </w:rPr>
        <w:t>Dežurna bolečinska zobozdravstvena telefonska informativna točka</w:t>
      </w:r>
      <w:r>
        <w:rPr>
          <w:rStyle w:val="Strong"/>
          <w:rFonts w:cs="Arial" w:ascii="Arial" w:hAnsi="Arial"/>
          <w:b w:val="false"/>
          <w:color w:val="auto"/>
          <w:sz w:val="24"/>
          <w:szCs w:val="24"/>
        </w:rPr>
        <w:t xml:space="preserve"> za informacije in pomoč pacientom bo delovala med prihajajočim vikendom, 4. in 5. aprila 2020. Občani lahko pokličejo, če potrebujejo nujno zobozdravstveno oskrbo. Dobili bodo ustrezna navodila in morebitno nadaljnjo napotitev v Slovenj Gradec. Strokovni sodelavci bodo dosegljivi na telefonski številki 03 897 19 90 v soboto, 4. aprila, in nedeljo, 5. aprila, med 8. in 12. uro.</w:t>
      </w:r>
    </w:p>
    <w:p>
      <w:pPr>
        <w:pStyle w:val="NormalWeb"/>
        <w:spacing w:lineRule="auto" w:line="360" w:before="0" w:after="0"/>
        <w:ind w:left="426" w:hanging="0"/>
        <w:rPr>
          <w:rFonts w:ascii="Arial" w:hAnsi="Arial" w:cs="Arial"/>
          <w:b w:val="false"/>
          <w:b w:val="false"/>
          <w:color w:val="auto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09" w:right="991" w:header="567" w:top="1385" w:footer="2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10632" w:leader="none"/>
      </w:tabs>
      <w:spacing w:before="60" w:after="200"/>
      <w:ind w:left="142" w:right="-65" w:hanging="0"/>
      <w:rPr>
        <w:rFonts w:ascii="Arial" w:hAnsi="Arial" w:cs="Arial"/>
        <w:sz w:val="16"/>
        <w:szCs w:val="16"/>
        <w:lang w:eastAsia="sl-SI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68BC689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9560" cy="1270"/>
              <wp:effectExtent l="0" t="0" r="9525" b="1905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76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5.8pt;margin-top:-2.15pt;width:522.7pt;height:0pt" wp14:anchorId="68BC6895" type="shapetype_32">
              <w10:wrap type="none"/>
              <v:fill o:detectmouseclick="t" on="false"/>
              <v:stroke color="black" weight="6480" joinstyle="round" endcap="flat"/>
            </v:shape>
          </w:pict>
        </mc:Fallback>
      </mc:AlternateContent>
    </w:r>
    <w:r>
      <w:rPr>
        <w:rFonts w:cs="Arial" w:ascii="Arial" w:hAnsi="Arial"/>
        <w:sz w:val="16"/>
        <w:szCs w:val="16"/>
        <w:lang w:eastAsia="sl-SI"/>
      </w:rPr>
      <w:t xml:space="preserve"> </w:t>
    </w:r>
    <w:r>
      <w:rPr>
        <w:rFonts w:cs="Arial" w:ascii="Arial" w:hAnsi="Arial"/>
        <w:sz w:val="16"/>
        <w:szCs w:val="16"/>
        <w:lang w:eastAsia="sl-SI"/>
      </w:rPr>
      <w:tab/>
    </w:r>
    <w:r>
      <w:rPr>
        <w:rFonts w:cs="Arial" w:ascii="Arial" w:hAnsi="Arial"/>
        <w:sz w:val="16"/>
        <w:szCs w:val="16"/>
        <w:lang w:eastAsia="sl-SI"/>
      </w:rPr>
      <w:fldChar w:fldCharType="begin"/>
    </w:r>
    <w:r>
      <w:rPr>
        <w:sz w:val="16"/>
        <w:szCs w:val="16"/>
        <w:rFonts w:cs="Arial" w:ascii="Arial" w:hAnsi="Arial"/>
        <w:lang w:eastAsia="sl-SI"/>
      </w:rPr>
      <w:instrText> PAGE </w:instrText>
    </w:r>
    <w:r>
      <w:rPr>
        <w:sz w:val="16"/>
        <w:szCs w:val="16"/>
        <w:rFonts w:cs="Arial" w:ascii="Arial" w:hAnsi="Arial"/>
        <w:lang w:eastAsia="sl-SI"/>
      </w:rPr>
      <w:fldChar w:fldCharType="separate"/>
    </w:r>
    <w:r>
      <w:rPr>
        <w:sz w:val="16"/>
        <w:szCs w:val="16"/>
        <w:rFonts w:cs="Arial" w:ascii="Arial" w:hAnsi="Arial"/>
        <w:lang w:eastAsia="sl-SI"/>
      </w:rPr>
      <w:t>1</w:t>
    </w:r>
    <w:r>
      <w:rPr>
        <w:sz w:val="16"/>
        <w:szCs w:val="16"/>
        <w:rFonts w:cs="Arial" w:ascii="Arial" w:hAnsi="Arial"/>
        <w:lang w:eastAsia="sl-SI"/>
      </w:rPr>
      <w:fldChar w:fldCharType="end"/>
    </w:r>
    <w:r>
      <w:rPr>
        <w:rFonts w:cs="Arial" w:ascii="Arial" w:hAnsi="Arial"/>
        <w:sz w:val="16"/>
        <w:szCs w:val="16"/>
        <w:lang w:eastAsia="sl-SI"/>
      </w:rPr>
      <w:t>/</w:t>
    </w:r>
    <w:r>
      <w:rPr>
        <w:rFonts w:cs="Arial" w:ascii="Arial" w:hAnsi="Arial"/>
        <w:sz w:val="16"/>
        <w:szCs w:val="16"/>
        <w:lang w:eastAsia="sl-SI"/>
      </w:rPr>
      <w:fldChar w:fldCharType="begin"/>
    </w:r>
    <w:r>
      <w:rPr>
        <w:sz w:val="16"/>
        <w:szCs w:val="16"/>
        <w:rFonts w:cs="Arial" w:ascii="Arial" w:hAnsi="Arial"/>
        <w:lang w:eastAsia="sl-SI"/>
      </w:rPr>
      <w:instrText> NUMPAGES </w:instrText>
    </w:r>
    <w:r>
      <w:rPr>
        <w:sz w:val="16"/>
        <w:szCs w:val="16"/>
        <w:rFonts w:cs="Arial" w:ascii="Arial" w:hAnsi="Arial"/>
        <w:lang w:eastAsia="sl-SI"/>
      </w:rPr>
      <w:fldChar w:fldCharType="separate"/>
    </w:r>
    <w:r>
      <w:rPr>
        <w:sz w:val="16"/>
        <w:szCs w:val="16"/>
        <w:rFonts w:cs="Arial" w:ascii="Arial" w:hAnsi="Arial"/>
        <w:lang w:eastAsia="sl-SI"/>
      </w:rPr>
      <w:t>1</w:t>
    </w:r>
    <w:r>
      <w:rPr>
        <w:sz w:val="16"/>
        <w:szCs w:val="16"/>
        <w:rFonts w:cs="Arial" w:ascii="Arial" w:hAnsi="Arial"/>
        <w:lang w:eastAsia="sl-S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1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l-SI" w:bidi="ar-SA"/>
    </w:rPr>
  </w:style>
  <w:style w:type="paragraph" w:styleId="Naslov1">
    <w:name w:val="Heading 1"/>
    <w:basedOn w:val="Normal"/>
    <w:next w:val="Normal"/>
    <w:link w:val="Naslov1Znak"/>
    <w:uiPriority w:val="9"/>
    <w:qFormat/>
    <w:rsid w:val="00b21493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link w:val="Glava"/>
    <w:uiPriority w:val="99"/>
    <w:qFormat/>
    <w:rsid w:val="00e111e0"/>
    <w:rPr>
      <w:sz w:val="22"/>
      <w:szCs w:val="22"/>
      <w:lang w:eastAsia="en-US"/>
    </w:rPr>
  </w:style>
  <w:style w:type="character" w:styleId="NogaZnak" w:customStyle="1">
    <w:name w:val="Noga Znak"/>
    <w:link w:val="Noga"/>
    <w:uiPriority w:val="99"/>
    <w:qFormat/>
    <w:rsid w:val="00e111e0"/>
    <w:rPr>
      <w:sz w:val="22"/>
      <w:szCs w:val="22"/>
      <w:lang w:eastAsia="en-US"/>
    </w:rPr>
  </w:style>
  <w:style w:type="character" w:styleId="BesedilooblakaZnak" w:customStyle="1">
    <w:name w:val="Besedilo oblačka Znak"/>
    <w:link w:val="Besedilooblaka"/>
    <w:uiPriority w:val="99"/>
    <w:semiHidden/>
    <w:qFormat/>
    <w:rsid w:val="001d3ed5"/>
    <w:rPr>
      <w:rFonts w:ascii="Tahoma" w:hAnsi="Tahoma" w:cs="Tahoma"/>
      <w:sz w:val="16"/>
      <w:szCs w:val="16"/>
    </w:rPr>
  </w:style>
  <w:style w:type="character" w:styleId="Naslov1Znak" w:customStyle="1">
    <w:name w:val="Naslov 1 Znak"/>
    <w:link w:val="Naslov1"/>
    <w:uiPriority w:val="9"/>
    <w:qFormat/>
    <w:rsid w:val="00b21493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1NaslovChar" w:customStyle="1">
    <w:name w:val="1-Naslov Char"/>
    <w:link w:val="1-Naslov"/>
    <w:qFormat/>
    <w:rsid w:val="00c4026d"/>
    <w:rPr>
      <w:rFonts w:ascii="Arial" w:hAnsi="Arial"/>
      <w:b/>
      <w:sz w:val="36"/>
    </w:rPr>
  </w:style>
  <w:style w:type="character" w:styleId="2PodnaslovChar" w:customStyle="1">
    <w:name w:val="2-Podnaslov Char"/>
    <w:link w:val="2-Podnaslov"/>
    <w:qFormat/>
    <w:rsid w:val="00c4026d"/>
    <w:rPr>
      <w:rFonts w:ascii="Arial" w:hAnsi="Arial"/>
      <w:b/>
      <w:sz w:val="24"/>
    </w:rPr>
  </w:style>
  <w:style w:type="character" w:styleId="0PreambulaChar" w:customStyle="1">
    <w:name w:val="0-Preambula Char"/>
    <w:link w:val="0-Preambula"/>
    <w:qFormat/>
    <w:rsid w:val="004c6759"/>
    <w:rPr>
      <w:rFonts w:ascii="Arial" w:hAnsi="Arial"/>
      <w:i/>
      <w:sz w:val="16"/>
      <w:szCs w:val="22"/>
      <w:lang w:eastAsia="en-US"/>
    </w:rPr>
  </w:style>
  <w:style w:type="character" w:styleId="3lenChar" w:customStyle="1">
    <w:name w:val="3-Člen Char"/>
    <w:link w:val="3-len"/>
    <w:qFormat/>
    <w:rsid w:val="004c6759"/>
    <w:rPr>
      <w:rFonts w:ascii="Arial" w:hAnsi="Arial"/>
      <w:i/>
      <w:sz w:val="18"/>
      <w:szCs w:val="22"/>
      <w:lang w:eastAsia="en-US"/>
    </w:rPr>
  </w:style>
  <w:style w:type="character" w:styleId="4BesediloChar" w:customStyle="1">
    <w:name w:val="4-Besedilo Char"/>
    <w:link w:val="4-Besedilo"/>
    <w:qFormat/>
    <w:rsid w:val="007c0786"/>
    <w:rPr>
      <w:rFonts w:ascii="Arial" w:hAnsi="Arial"/>
      <w:szCs w:val="22"/>
      <w:lang w:eastAsia="en-US"/>
    </w:rPr>
  </w:style>
  <w:style w:type="character" w:styleId="Spletnapovezava">
    <w:name w:val="Spletna povezava"/>
    <w:rsid w:val="000c1844"/>
    <w:rPr>
      <w:color w:val="0000FF"/>
      <w:u w:val="single"/>
    </w:rPr>
  </w:style>
  <w:style w:type="character" w:styleId="Telobesedila2Znak" w:customStyle="1">
    <w:name w:val="Telo besedila 2 Znak"/>
    <w:link w:val="Telobesedila2"/>
    <w:qFormat/>
    <w:rsid w:val="00257aa4"/>
    <w:rPr>
      <w:rFonts w:ascii="Times New Roman" w:hAnsi="Times New Roman" w:eastAsia="Times New Roman"/>
      <w:b/>
      <w:sz w:val="24"/>
      <w:lang w:eastAsia="en-US"/>
    </w:rPr>
  </w:style>
  <w:style w:type="character" w:styleId="Strong">
    <w:name w:val="Strong"/>
    <w:uiPriority w:val="22"/>
    <w:qFormat/>
    <w:rsid w:val="00442fdf"/>
    <w:rPr>
      <w:b/>
      <w:bCs/>
      <w:color w:val="A61325"/>
    </w:rPr>
  </w:style>
  <w:style w:type="character" w:styleId="HTMLCite">
    <w:name w:val="HTML Cite"/>
    <w:basedOn w:val="DefaultParagraphFont"/>
    <w:uiPriority w:val="99"/>
    <w:semiHidden/>
    <w:unhideWhenUsed/>
    <w:qFormat/>
    <w:rsid w:val="007d75f2"/>
    <w:rPr>
      <w:i/>
      <w:iCs/>
    </w:rPr>
  </w:style>
  <w:style w:type="character" w:styleId="Poudarek">
    <w:name w:val="Poudarek"/>
    <w:basedOn w:val="DefaultParagraphFont"/>
    <w:uiPriority w:val="20"/>
    <w:qFormat/>
    <w:rsid w:val="0066289c"/>
    <w:rPr>
      <w:i/>
      <w:iCs/>
    </w:rPr>
  </w:style>
  <w:style w:type="character" w:styleId="Textgray" w:customStyle="1">
    <w:name w:val="textgray"/>
    <w:qFormat/>
    <w:rsid w:val="00575441"/>
    <w:rPr/>
  </w:style>
  <w:style w:type="character" w:styleId="GolobesediloZnak" w:customStyle="1">
    <w:name w:val="Golo besedilo Znak"/>
    <w:basedOn w:val="DefaultParagraphFont"/>
    <w:link w:val="Golobesedilo"/>
    <w:uiPriority w:val="99"/>
    <w:semiHidden/>
    <w:qFormat/>
    <w:rsid w:val="00f44bac"/>
    <w:rPr>
      <w:rFonts w:eastAsia="Calibri" w:cs="" w:cstheme="minorBidi" w:eastAsiaTheme="minorHAnsi"/>
      <w:sz w:val="22"/>
      <w:szCs w:val="21"/>
      <w:lang w:eastAsia="en-US"/>
    </w:rPr>
  </w:style>
  <w:style w:type="character" w:styleId="Obiskanaspletnapovezava">
    <w:name w:val="Obiskana spletna povezava"/>
    <w:basedOn w:val="DefaultParagraphFont"/>
    <w:uiPriority w:val="99"/>
    <w:semiHidden/>
    <w:unhideWhenUsed/>
    <w:rsid w:val="005e42aa"/>
    <w:rPr>
      <w:color w:val="800080" w:themeColor="followedHyperlink"/>
      <w:u w:val="single"/>
    </w:rPr>
  </w:style>
  <w:style w:type="character" w:styleId="Createdate" w:customStyle="1">
    <w:name w:val="createdate"/>
    <w:basedOn w:val="DefaultParagraphFont"/>
    <w:qFormat/>
    <w:rsid w:val="00537d4f"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link w:val="GlavaZnak"/>
    <w:uiPriority w:val="99"/>
    <w:unhideWhenUsed/>
    <w:rsid w:val="00e11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uiPriority w:val="99"/>
    <w:unhideWhenUsed/>
    <w:rsid w:val="00e11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1d3e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0Preambula" w:customStyle="1">
    <w:name w:val="0-Preambula"/>
    <w:basedOn w:val="Normal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styleId="1Naslov" w:customStyle="1">
    <w:name w:val="1-Naslov"/>
    <w:basedOn w:val="Normal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styleId="2Podnaslov" w:customStyle="1">
    <w:name w:val="2-Podnaslov"/>
    <w:basedOn w:val="1Naslov"/>
    <w:link w:val="2-PodnaslovChar"/>
    <w:qFormat/>
    <w:rsid w:val="00c4026d"/>
    <w:pPr>
      <w:spacing w:before="0" w:after="400"/>
    </w:pPr>
    <w:rPr>
      <w:sz w:val="24"/>
    </w:rPr>
  </w:style>
  <w:style w:type="paragraph" w:styleId="3len" w:customStyle="1">
    <w:name w:val="3-Člen"/>
    <w:basedOn w:val="0Preambula"/>
    <w:link w:val="3-lenChar"/>
    <w:qFormat/>
    <w:rsid w:val="004c6759"/>
    <w:pPr>
      <w:spacing w:before="0" w:after="100"/>
      <w:jc w:val="center"/>
    </w:pPr>
    <w:rPr>
      <w:sz w:val="18"/>
    </w:rPr>
  </w:style>
  <w:style w:type="paragraph" w:styleId="4Besedilo" w:customStyle="1">
    <w:name w:val="4-Besedilo"/>
    <w:basedOn w:val="0Preambula"/>
    <w:link w:val="4-BesediloChar"/>
    <w:qFormat/>
    <w:rsid w:val="007c0786"/>
    <w:pPr>
      <w:spacing w:lineRule="exact" w:line="260" w:before="0" w:after="100"/>
      <w:ind w:left="142" w:hanging="0"/>
    </w:pPr>
    <w:rPr>
      <w:i w:val="false"/>
      <w:sz w:val="20"/>
    </w:rPr>
  </w:style>
  <w:style w:type="paragraph" w:styleId="NormalWeb">
    <w:name w:val="Normal (Web)"/>
    <w:basedOn w:val="Normal"/>
    <w:uiPriority w:val="99"/>
    <w:unhideWhenUsed/>
    <w:qFormat/>
    <w:rsid w:val="00aa10c8"/>
    <w:pPr>
      <w:spacing w:lineRule="atLeast" w:line="210" w:before="0" w:after="210"/>
      <w:jc w:val="both"/>
    </w:pPr>
    <w:rPr>
      <w:rFonts w:ascii="Times New Roman" w:hAnsi="Times New Roman" w:eastAsia="Times New Roman"/>
      <w:sz w:val="17"/>
      <w:szCs w:val="17"/>
      <w:lang w:eastAsia="sl-SI"/>
    </w:rPr>
  </w:style>
  <w:style w:type="paragraph" w:styleId="ZnakZnak1Znak" w:customStyle="1">
    <w:name w:val="Znak Znak1 Znak"/>
    <w:basedOn w:val="Normal"/>
    <w:qFormat/>
    <w:rsid w:val="00657783"/>
    <w:pPr>
      <w:spacing w:lineRule="exact" w:line="240" w:before="0" w:after="160"/>
    </w:pPr>
    <w:rPr>
      <w:rFonts w:ascii="Tahoma" w:hAnsi="Tahoma" w:eastAsia="Times New Roman" w:cs="Tahoma"/>
      <w:sz w:val="20"/>
      <w:szCs w:val="20"/>
    </w:rPr>
  </w:style>
  <w:style w:type="paragraph" w:styleId="BodyText2">
    <w:name w:val="Body Text 2"/>
    <w:basedOn w:val="Normal"/>
    <w:link w:val="Telobesedila2Znak"/>
    <w:qFormat/>
    <w:rsid w:val="00257aa4"/>
    <w:pPr>
      <w:spacing w:lineRule="auto" w:line="240" w:before="0" w:after="0"/>
    </w:pPr>
    <w:rPr>
      <w:rFonts w:ascii="Times New Roman" w:hAnsi="Times New Roman" w:eastAsia="Times New Roman"/>
      <w:b/>
      <w:sz w:val="24"/>
      <w:szCs w:val="20"/>
    </w:rPr>
  </w:style>
  <w:style w:type="paragraph" w:styleId="Default" w:customStyle="1">
    <w:name w:val="Default"/>
    <w:qFormat/>
    <w:rsid w:val="00257aa4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l-SI" w:eastAsia="sl-SI" w:bidi="ar-SA"/>
    </w:rPr>
  </w:style>
  <w:style w:type="paragraph" w:styleId="PlainText">
    <w:name w:val="Plain Text"/>
    <w:basedOn w:val="Normal"/>
    <w:link w:val="GolobesediloZnak"/>
    <w:uiPriority w:val="99"/>
    <w:semiHidden/>
    <w:unhideWhenUsed/>
    <w:qFormat/>
    <w:rsid w:val="00f44bac"/>
    <w:pPr>
      <w:spacing w:lineRule="auto" w:line="240" w:before="0" w:after="0"/>
    </w:pPr>
    <w:rPr>
      <w:rFonts w:eastAsia="Calibri" w:cs="" w:cstheme="minorBidi" w:eastAsiaTheme="minorHAnsi"/>
      <w:szCs w:val="21"/>
    </w:rPr>
  </w:style>
  <w:style w:type="paragraph" w:styleId="Iteminfo" w:customStyle="1">
    <w:name w:val="iteminfo"/>
    <w:basedOn w:val="Normal"/>
    <w:qFormat/>
    <w:rsid w:val="00537d4f"/>
    <w:pPr>
      <w:spacing w:lineRule="auto" w:line="240" w:before="0" w:after="150"/>
    </w:pPr>
    <w:rPr>
      <w:rFonts w:ascii="Arial" w:hAnsi="Arial" w:eastAsia="Times New Roman" w:cs="Arial"/>
      <w:color w:val="999999"/>
      <w:sz w:val="24"/>
      <w:szCs w:val="24"/>
      <w:lang w:eastAsia="sl-SI"/>
    </w:rPr>
  </w:style>
  <w:style w:type="paragraph" w:styleId="Buttonheading" w:customStyle="1">
    <w:name w:val="buttonheading"/>
    <w:basedOn w:val="Normal"/>
    <w:qFormat/>
    <w:rsid w:val="00537d4f"/>
    <w:pPr>
      <w:spacing w:lineRule="auto" w:line="240" w:before="60" w:after="0"/>
      <w:ind w:right="150" w:hanging="0"/>
    </w:pPr>
    <w:rPr>
      <w:rFonts w:ascii="Times New Roman" w:hAnsi="Times New Roman" w:eastAsia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b0852"/>
    <w:pPr>
      <w:spacing w:lineRule="auto" w:line="240" w:before="0" w:after="0"/>
      <w:ind w:left="720" w:hanging="0"/>
    </w:pPr>
    <w:rPr>
      <w:rFonts w:eastAsia="Calibri" w:cs="Calibri" w:eastAsiaTheme="minorHAnsi"/>
    </w:rPr>
  </w:style>
  <w:style w:type="paragraph" w:styleId="Listing2" w:customStyle="1">
    <w:name w:val="listing2"/>
    <w:basedOn w:val="Normal"/>
    <w:qFormat/>
    <w:rsid w:val="009a2f88"/>
    <w:pPr>
      <w:spacing w:lineRule="atLeast" w:line="210" w:before="105" w:after="105"/>
    </w:pPr>
    <w:rPr>
      <w:rFonts w:ascii="Trebuchet MS" w:hAnsi="Trebuchet MS" w:eastAsia="Times New Roman"/>
      <w:color w:val="919191"/>
      <w:sz w:val="24"/>
      <w:szCs w:val="24"/>
      <w:lang w:eastAsia="sl-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29F9-4BB7-419E-93CD-D8E8447B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LibreOffice/6.4.2.2$Windows_X86_64 LibreOffice_project/4e471d8c02c9c90f512f7f9ead8875b57fcb1ec3</Application>
  <Pages>1</Pages>
  <Words>329</Words>
  <Characters>1933</Characters>
  <CharactersWithSpaces>2259</CharactersWithSpaces>
  <Paragraphs>9</Paragraphs>
  <Company>Mestna obcina Velenje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2020-04-03T07:06:00Z</dcterms:created>
  <dc:creator>Goran Semečnik</dc:creator>
  <dc:description/>
  <dc:language>sl-SI</dc:language>
  <cp:lastModifiedBy>Mestna občina Velenje, Vesna Jeličič</cp:lastModifiedBy>
  <cp:lastPrinted>2020-03-11T10:14:00Z</cp:lastPrinted>
  <dcterms:modified xsi:type="dcterms:W3CDTF">2020-04-03T10:50:00Z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Mestna obcina Velenje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